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87DE7F" w14:textId="17478FF1" w:rsidR="00102453" w:rsidRDefault="00102453" w:rsidP="00102453">
      <w:pPr>
        <w:autoSpaceDE w:val="0"/>
        <w:autoSpaceDN w:val="0"/>
        <w:adjustRightInd w:val="0"/>
        <w:spacing w:after="0" w:line="240" w:lineRule="auto"/>
        <w:jc w:val="center"/>
        <w:rPr>
          <w:rFonts w:ascii="Arial Narrow" w:hAnsi="Arial Narrow" w:cs="Arial"/>
          <w:b/>
          <w:bCs/>
          <w:color w:val="002060"/>
          <w:sz w:val="28"/>
          <w:szCs w:val="28"/>
        </w:rPr>
      </w:pPr>
      <w:bookmarkStart w:id="0" w:name="_GoBack"/>
      <w:bookmarkEnd w:id="0"/>
      <w:r>
        <w:rPr>
          <w:rFonts w:ascii="Arial Narrow" w:hAnsi="Arial Narrow" w:cs="Arial"/>
          <w:b/>
          <w:bCs/>
          <w:color w:val="002060"/>
          <w:sz w:val="28"/>
          <w:szCs w:val="28"/>
        </w:rPr>
        <w:t xml:space="preserve">GEL </w:t>
      </w:r>
      <w:r w:rsidR="00C03B75">
        <w:rPr>
          <w:rFonts w:ascii="Arial Narrow" w:hAnsi="Arial Narrow" w:cs="Arial"/>
          <w:b/>
          <w:bCs/>
          <w:color w:val="002060"/>
          <w:sz w:val="28"/>
          <w:szCs w:val="28"/>
        </w:rPr>
        <w:t>ET</w:t>
      </w:r>
      <w:r>
        <w:rPr>
          <w:rFonts w:ascii="Arial Narrow" w:hAnsi="Arial Narrow" w:cs="Arial"/>
          <w:b/>
          <w:bCs/>
          <w:color w:val="002060"/>
          <w:sz w:val="28"/>
          <w:szCs w:val="28"/>
        </w:rPr>
        <w:t xml:space="preserve"> COMPTEUR D’EAU</w:t>
      </w:r>
    </w:p>
    <w:p w14:paraId="706642C2" w14:textId="77777777" w:rsidR="00102453" w:rsidRDefault="00102453" w:rsidP="00102453">
      <w:pPr>
        <w:autoSpaceDE w:val="0"/>
        <w:autoSpaceDN w:val="0"/>
        <w:adjustRightInd w:val="0"/>
        <w:spacing w:after="0" w:line="240" w:lineRule="auto"/>
        <w:jc w:val="center"/>
        <w:rPr>
          <w:rFonts w:ascii="Arial Narrow" w:hAnsi="Arial Narrow" w:cs="Arial"/>
          <w:b/>
          <w:bCs/>
          <w:i/>
          <w:color w:val="002060"/>
          <w:sz w:val="24"/>
          <w:szCs w:val="24"/>
        </w:rPr>
      </w:pPr>
    </w:p>
    <w:p w14:paraId="1E1C12AD" w14:textId="5598A254" w:rsidR="00102453" w:rsidRDefault="00E87748" w:rsidP="00102453">
      <w:pPr>
        <w:autoSpaceDE w:val="0"/>
        <w:autoSpaceDN w:val="0"/>
        <w:adjustRightInd w:val="0"/>
        <w:spacing w:after="0" w:line="240" w:lineRule="auto"/>
        <w:jc w:val="center"/>
        <w:rPr>
          <w:rFonts w:ascii="Arial Narrow" w:hAnsi="Arial Narrow" w:cs="Arial"/>
          <w:b/>
          <w:bCs/>
          <w:color w:val="002060"/>
          <w:sz w:val="28"/>
          <w:szCs w:val="26"/>
        </w:rPr>
      </w:pPr>
      <w:r>
        <w:rPr>
          <w:rFonts w:ascii="Arial Narrow" w:hAnsi="Arial Narrow" w:cs="Arial"/>
          <w:b/>
          <w:bCs/>
          <w:color w:val="002060"/>
          <w:sz w:val="28"/>
          <w:szCs w:val="26"/>
        </w:rPr>
        <w:t>L’hiver est là !</w:t>
      </w:r>
      <w:r w:rsidR="00102453">
        <w:rPr>
          <w:rFonts w:ascii="Arial Narrow" w:hAnsi="Arial Narrow" w:cs="Arial"/>
          <w:b/>
          <w:bCs/>
          <w:color w:val="002060"/>
          <w:sz w:val="28"/>
          <w:szCs w:val="26"/>
        </w:rPr>
        <w:t xml:space="preserve"> </w:t>
      </w:r>
    </w:p>
    <w:p w14:paraId="3605369D" w14:textId="318B1017" w:rsidR="00102453" w:rsidRDefault="007628C2" w:rsidP="00102453">
      <w:pPr>
        <w:autoSpaceDE w:val="0"/>
        <w:autoSpaceDN w:val="0"/>
        <w:adjustRightInd w:val="0"/>
        <w:spacing w:after="0" w:line="240" w:lineRule="auto"/>
        <w:jc w:val="center"/>
        <w:rPr>
          <w:rFonts w:ascii="Arial Narrow" w:hAnsi="Arial Narrow" w:cs="Arial"/>
          <w:b/>
          <w:bCs/>
          <w:color w:val="002060"/>
          <w:sz w:val="28"/>
          <w:szCs w:val="26"/>
        </w:rPr>
      </w:pPr>
      <w:r>
        <w:rPr>
          <w:rFonts w:ascii="Arial Narrow" w:hAnsi="Arial Narrow" w:cs="Arial"/>
          <w:b/>
          <w:bCs/>
          <w:color w:val="002060"/>
          <w:sz w:val="28"/>
          <w:szCs w:val="26"/>
        </w:rPr>
        <w:t>Les</w:t>
      </w:r>
      <w:r w:rsidR="00102453">
        <w:rPr>
          <w:rFonts w:ascii="Arial Narrow" w:hAnsi="Arial Narrow" w:cs="Arial"/>
          <w:b/>
          <w:bCs/>
          <w:color w:val="002060"/>
          <w:sz w:val="28"/>
          <w:szCs w:val="26"/>
        </w:rPr>
        <w:t xml:space="preserve"> bons gestes pour protéger </w:t>
      </w:r>
      <w:r>
        <w:rPr>
          <w:rFonts w:ascii="Arial Narrow" w:hAnsi="Arial Narrow" w:cs="Arial"/>
          <w:b/>
          <w:bCs/>
          <w:color w:val="002060"/>
          <w:sz w:val="28"/>
          <w:szCs w:val="26"/>
        </w:rPr>
        <w:t>vos</w:t>
      </w:r>
      <w:r w:rsidR="00102453">
        <w:rPr>
          <w:rFonts w:ascii="Arial Narrow" w:hAnsi="Arial Narrow" w:cs="Arial"/>
          <w:b/>
          <w:bCs/>
          <w:color w:val="002060"/>
          <w:sz w:val="28"/>
          <w:szCs w:val="26"/>
        </w:rPr>
        <w:t xml:space="preserve"> installations d’eau</w:t>
      </w:r>
    </w:p>
    <w:p w14:paraId="010CEE9E" w14:textId="77777777" w:rsidR="00102453" w:rsidRDefault="00102453" w:rsidP="00102453">
      <w:pPr>
        <w:contextualSpacing/>
        <w:jc w:val="center"/>
        <w:rPr>
          <w:rFonts w:ascii="Arial Narrow" w:hAnsi="Arial Narrow" w:cs="Arial"/>
          <w:b/>
          <w:bCs/>
          <w:smallCaps/>
          <w:color w:val="002060"/>
          <w:sz w:val="24"/>
          <w:szCs w:val="24"/>
        </w:rPr>
      </w:pPr>
    </w:p>
    <w:p w14:paraId="48562FD0" w14:textId="765B86B9" w:rsidR="007628C2" w:rsidRPr="00F43AF6" w:rsidRDefault="00102453" w:rsidP="00F43AF6">
      <w:pPr>
        <w:pStyle w:val="201-Bodyespace"/>
        <w:spacing w:line="240" w:lineRule="auto"/>
        <w:contextualSpacing/>
        <w:rPr>
          <w:rFonts w:ascii="Arial Narrow" w:hAnsi="Arial Narrow" w:cs="DINPro"/>
          <w:sz w:val="24"/>
          <w:szCs w:val="24"/>
        </w:rPr>
      </w:pPr>
      <w:r w:rsidRPr="00F43AF6">
        <w:rPr>
          <w:rFonts w:ascii="Arial Narrow" w:hAnsi="Arial Narrow" w:cs="DINPro"/>
          <w:sz w:val="24"/>
          <w:szCs w:val="24"/>
        </w:rPr>
        <w:t xml:space="preserve">Installé à l’extérieur de la maison ou dans une pièce non chauffée, </w:t>
      </w:r>
      <w:r w:rsidR="00983D2C" w:rsidRPr="00F43AF6">
        <w:rPr>
          <w:rFonts w:ascii="Arial Narrow" w:hAnsi="Arial Narrow" w:cs="DINPro"/>
          <w:sz w:val="24"/>
          <w:szCs w:val="24"/>
        </w:rPr>
        <w:t>votre</w:t>
      </w:r>
      <w:r w:rsidRPr="00F43AF6">
        <w:rPr>
          <w:rFonts w:ascii="Arial Narrow" w:hAnsi="Arial Narrow" w:cs="DINPro"/>
          <w:sz w:val="24"/>
          <w:szCs w:val="24"/>
        </w:rPr>
        <w:t xml:space="preserve"> compteur d’eau </w:t>
      </w:r>
      <w:r w:rsidR="00983D2C" w:rsidRPr="00F43AF6">
        <w:rPr>
          <w:rFonts w:ascii="Arial Narrow" w:hAnsi="Arial Narrow" w:cs="DINPro"/>
          <w:sz w:val="24"/>
          <w:szCs w:val="24"/>
        </w:rPr>
        <w:t>peut être</w:t>
      </w:r>
      <w:r w:rsidRPr="00F43AF6">
        <w:rPr>
          <w:rFonts w:ascii="Arial Narrow" w:hAnsi="Arial Narrow" w:cs="DINPro"/>
          <w:sz w:val="24"/>
          <w:szCs w:val="24"/>
        </w:rPr>
        <w:t xml:space="preserve"> sensible au gel. Il peut casser sous la pression de l’eau qui augmente de volume en gelant. </w:t>
      </w:r>
      <w:r w:rsidR="00983D2C" w:rsidRPr="00F43AF6">
        <w:rPr>
          <w:rFonts w:ascii="Arial Narrow" w:hAnsi="Arial Narrow" w:cs="DINPro"/>
          <w:sz w:val="24"/>
          <w:szCs w:val="24"/>
        </w:rPr>
        <w:t>Conformément au règlement du service de l’eau, l</w:t>
      </w:r>
      <w:r w:rsidRPr="00F43AF6">
        <w:rPr>
          <w:rFonts w:ascii="Arial Narrow" w:hAnsi="Arial Narrow" w:cs="DINPro"/>
          <w:sz w:val="24"/>
          <w:szCs w:val="24"/>
        </w:rPr>
        <w:t xml:space="preserve">es compteurs sont la propriété </w:t>
      </w:r>
      <w:r w:rsidR="00E87748" w:rsidRPr="00F43AF6">
        <w:rPr>
          <w:rFonts w:ascii="Arial Narrow" w:hAnsi="Arial Narrow" w:cs="DINPro"/>
          <w:sz w:val="24"/>
          <w:szCs w:val="24"/>
        </w:rPr>
        <w:t>de l’Agglo de Brive</w:t>
      </w:r>
      <w:r w:rsidRPr="00F43AF6">
        <w:rPr>
          <w:rFonts w:ascii="Arial Narrow" w:hAnsi="Arial Narrow" w:cs="DINPro"/>
          <w:sz w:val="24"/>
          <w:szCs w:val="24"/>
        </w:rPr>
        <w:t xml:space="preserve">, il incombe en revanche </w:t>
      </w:r>
      <w:r w:rsidR="004F40E4" w:rsidRPr="00F43AF6">
        <w:rPr>
          <w:rFonts w:ascii="Arial Narrow" w:hAnsi="Arial Narrow" w:cs="DINPro"/>
          <w:sz w:val="24"/>
          <w:szCs w:val="24"/>
        </w:rPr>
        <w:t xml:space="preserve">aux </w:t>
      </w:r>
      <w:r w:rsidRPr="00F43AF6">
        <w:rPr>
          <w:rFonts w:ascii="Arial Narrow" w:hAnsi="Arial Narrow" w:cs="DINPro"/>
          <w:sz w:val="24"/>
          <w:szCs w:val="24"/>
        </w:rPr>
        <w:t>usager</w:t>
      </w:r>
      <w:r w:rsidR="004F40E4" w:rsidRPr="00F43AF6">
        <w:rPr>
          <w:rFonts w:ascii="Arial Narrow" w:hAnsi="Arial Narrow" w:cs="DINPro"/>
          <w:sz w:val="24"/>
          <w:szCs w:val="24"/>
        </w:rPr>
        <w:t>s</w:t>
      </w:r>
      <w:r w:rsidRPr="00F43AF6">
        <w:rPr>
          <w:rFonts w:ascii="Arial Narrow" w:hAnsi="Arial Narrow" w:cs="DINPro"/>
          <w:sz w:val="24"/>
          <w:szCs w:val="24"/>
        </w:rPr>
        <w:t xml:space="preserve"> d'en assurer la bonne protection.</w:t>
      </w:r>
    </w:p>
    <w:p w14:paraId="497D4570" w14:textId="09FEB2E7" w:rsidR="00102453" w:rsidRDefault="00C674F6" w:rsidP="00F43AF6">
      <w:pPr>
        <w:pStyle w:val="201-Bodyespace"/>
        <w:spacing w:line="240" w:lineRule="auto"/>
        <w:contextualSpacing/>
        <w:rPr>
          <w:rFonts w:ascii="Arial Narrow" w:hAnsi="Arial Narrow"/>
        </w:rPr>
      </w:pPr>
      <w:r w:rsidRPr="00F43AF6">
        <w:rPr>
          <w:rFonts w:ascii="Arial Narrow" w:hAnsi="Arial Narrow" w:cs="DINPro"/>
          <w:sz w:val="24"/>
          <w:szCs w:val="24"/>
        </w:rPr>
        <w:t>Votre distributeur d’eau,</w:t>
      </w:r>
      <w:r w:rsidR="00983D2C" w:rsidRPr="00F43AF6">
        <w:rPr>
          <w:rFonts w:ascii="Arial Narrow" w:hAnsi="Arial Narrow" w:cs="DINPro"/>
          <w:sz w:val="24"/>
          <w:szCs w:val="24"/>
        </w:rPr>
        <w:t xml:space="preserve"> </w:t>
      </w:r>
      <w:r w:rsidR="00102453" w:rsidRPr="00F43AF6">
        <w:rPr>
          <w:rFonts w:ascii="Arial Narrow" w:hAnsi="Arial Narrow" w:cs="DINPro"/>
          <w:sz w:val="24"/>
          <w:szCs w:val="24"/>
        </w:rPr>
        <w:t>SUEZ</w:t>
      </w:r>
      <w:r w:rsidRPr="00F43AF6">
        <w:rPr>
          <w:rFonts w:ascii="Arial Narrow" w:hAnsi="Arial Narrow" w:cs="DINPro"/>
          <w:sz w:val="24"/>
          <w:szCs w:val="24"/>
        </w:rPr>
        <w:t>,</w:t>
      </w:r>
      <w:r w:rsidR="00E80488" w:rsidRPr="00F43AF6">
        <w:rPr>
          <w:rFonts w:ascii="Arial Narrow" w:hAnsi="Arial Narrow" w:cs="DINPro"/>
          <w:sz w:val="24"/>
          <w:szCs w:val="24"/>
        </w:rPr>
        <w:t xml:space="preserve"> </w:t>
      </w:r>
      <w:r w:rsidR="00102453" w:rsidRPr="00F43AF6">
        <w:rPr>
          <w:rFonts w:ascii="Arial Narrow" w:hAnsi="Arial Narrow" w:cs="DINPro"/>
          <w:sz w:val="24"/>
          <w:szCs w:val="24"/>
        </w:rPr>
        <w:t>recommande quelques gestes simples pour entretenir</w:t>
      </w:r>
      <w:r w:rsidR="007628C2" w:rsidRPr="00F43AF6">
        <w:rPr>
          <w:rFonts w:ascii="Arial Narrow" w:hAnsi="Arial Narrow" w:cs="DINPro"/>
          <w:sz w:val="24"/>
          <w:szCs w:val="24"/>
        </w:rPr>
        <w:t xml:space="preserve"> et protéger</w:t>
      </w:r>
      <w:r w:rsidR="00102453" w:rsidRPr="00F43AF6">
        <w:rPr>
          <w:rFonts w:ascii="Arial Narrow" w:hAnsi="Arial Narrow" w:cs="DINPro"/>
          <w:sz w:val="24"/>
          <w:szCs w:val="24"/>
        </w:rPr>
        <w:t xml:space="preserve"> </w:t>
      </w:r>
      <w:r w:rsidR="00983D2C" w:rsidRPr="00F43AF6">
        <w:rPr>
          <w:rFonts w:ascii="Arial Narrow" w:hAnsi="Arial Narrow" w:cs="DINPro"/>
          <w:sz w:val="24"/>
          <w:szCs w:val="24"/>
        </w:rPr>
        <w:t>votre</w:t>
      </w:r>
      <w:r w:rsidR="00102453" w:rsidRPr="00F43AF6">
        <w:rPr>
          <w:rFonts w:ascii="Arial Narrow" w:hAnsi="Arial Narrow" w:cs="DINPro"/>
          <w:sz w:val="24"/>
          <w:szCs w:val="24"/>
        </w:rPr>
        <w:t xml:space="preserve"> compteur et </w:t>
      </w:r>
      <w:r w:rsidR="00983D2C" w:rsidRPr="00F43AF6">
        <w:rPr>
          <w:rFonts w:ascii="Arial Narrow" w:hAnsi="Arial Narrow" w:cs="DINPro"/>
          <w:sz w:val="24"/>
          <w:szCs w:val="24"/>
        </w:rPr>
        <w:t>vos</w:t>
      </w:r>
      <w:r w:rsidR="00102453" w:rsidRPr="00F43AF6">
        <w:rPr>
          <w:rFonts w:ascii="Arial Narrow" w:hAnsi="Arial Narrow" w:cs="DINPro"/>
          <w:sz w:val="24"/>
          <w:szCs w:val="24"/>
        </w:rPr>
        <w:t xml:space="preserve"> installations </w:t>
      </w:r>
      <w:r w:rsidR="00983D2C" w:rsidRPr="00F43AF6">
        <w:rPr>
          <w:rFonts w:ascii="Arial Narrow" w:hAnsi="Arial Narrow" w:cs="DINPro"/>
          <w:sz w:val="24"/>
          <w:szCs w:val="24"/>
        </w:rPr>
        <w:t>intérieures</w:t>
      </w:r>
      <w:r w:rsidR="00102453" w:rsidRPr="00F43AF6">
        <w:rPr>
          <w:rFonts w:ascii="Arial Narrow" w:hAnsi="Arial Narrow" w:cs="DINPro"/>
          <w:sz w:val="24"/>
          <w:szCs w:val="24"/>
        </w:rPr>
        <w:t>.</w:t>
      </w:r>
    </w:p>
    <w:p w14:paraId="59E149D9" w14:textId="2B3037D3" w:rsidR="00290016" w:rsidRDefault="00290016" w:rsidP="00290016">
      <w:pPr>
        <w:keepNext/>
        <w:spacing w:after="0"/>
        <w:jc w:val="center"/>
        <w:outlineLvl w:val="1"/>
        <w:rPr>
          <w:rFonts w:ascii="Arial Narrow" w:hAnsi="Arial Narrow" w:cs="Times New Roman"/>
        </w:rPr>
      </w:pPr>
      <w:r>
        <w:rPr>
          <w:noProof/>
          <w:lang w:eastAsia="fr-FR"/>
        </w:rPr>
        <w:drawing>
          <wp:inline distT="0" distB="0" distL="0" distR="0" wp14:anchorId="50B572A3" wp14:editId="732F126C">
            <wp:extent cx="4029075" cy="2115265"/>
            <wp:effectExtent l="19050" t="19050" r="9525" b="1841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033948" cy="2117823"/>
                    </a:xfrm>
                    <a:prstGeom prst="rect">
                      <a:avLst/>
                    </a:prstGeom>
                    <a:noFill/>
                    <a:ln>
                      <a:solidFill>
                        <a:schemeClr val="tx1">
                          <a:lumMod val="50000"/>
                          <a:lumOff val="50000"/>
                        </a:schemeClr>
                      </a:solidFill>
                    </a:ln>
                  </pic:spPr>
                </pic:pic>
              </a:graphicData>
            </a:graphic>
          </wp:inline>
        </w:drawing>
      </w:r>
    </w:p>
    <w:p w14:paraId="147C56B7" w14:textId="01177843" w:rsidR="00290016" w:rsidRDefault="00290016" w:rsidP="00102453">
      <w:pPr>
        <w:keepNext/>
        <w:spacing w:after="0"/>
        <w:outlineLvl w:val="1"/>
        <w:rPr>
          <w:rFonts w:ascii="Arial Narrow" w:hAnsi="Arial Narrow" w:cs="Times New Roman"/>
        </w:rPr>
      </w:pPr>
    </w:p>
    <w:p w14:paraId="65DDC0B6" w14:textId="5FE3B4B7" w:rsidR="00102453" w:rsidRDefault="00102453" w:rsidP="00102453">
      <w:pPr>
        <w:pStyle w:val="201-Bodyespace"/>
        <w:spacing w:line="240" w:lineRule="auto"/>
        <w:contextualSpacing/>
        <w:rPr>
          <w:rFonts w:ascii="Arial Narrow" w:hAnsi="Arial Narrow" w:cs="DINPro"/>
          <w:b/>
          <w:color w:val="002060"/>
          <w:sz w:val="24"/>
          <w:szCs w:val="24"/>
        </w:rPr>
      </w:pPr>
      <w:r>
        <w:rPr>
          <w:rFonts w:ascii="Arial Narrow" w:hAnsi="Arial Narrow" w:cs="DINPro"/>
          <w:b/>
          <w:color w:val="002060"/>
          <w:sz w:val="24"/>
          <w:szCs w:val="24"/>
        </w:rPr>
        <w:t xml:space="preserve">Comment protéger </w:t>
      </w:r>
      <w:r w:rsidR="00C856B6">
        <w:rPr>
          <w:rFonts w:ascii="Arial Narrow" w:hAnsi="Arial Narrow" w:cs="DINPro"/>
          <w:b/>
          <w:color w:val="002060"/>
          <w:sz w:val="24"/>
          <w:szCs w:val="24"/>
        </w:rPr>
        <w:t>votre</w:t>
      </w:r>
      <w:r>
        <w:rPr>
          <w:rFonts w:ascii="Arial Narrow" w:hAnsi="Arial Narrow" w:cs="DINPro"/>
          <w:b/>
          <w:color w:val="002060"/>
          <w:sz w:val="24"/>
          <w:szCs w:val="24"/>
        </w:rPr>
        <w:t xml:space="preserve"> compteur d’eau ?</w:t>
      </w:r>
    </w:p>
    <w:p w14:paraId="7ED3A573" w14:textId="77777777" w:rsidR="007628C2" w:rsidRDefault="007628C2" w:rsidP="00102453">
      <w:pPr>
        <w:pStyle w:val="201-Bodyespace"/>
        <w:spacing w:line="240" w:lineRule="auto"/>
        <w:contextualSpacing/>
        <w:rPr>
          <w:rFonts w:ascii="Arial Narrow" w:hAnsi="Arial Narrow" w:cs="DINPro"/>
          <w:b/>
          <w:color w:val="002060"/>
          <w:sz w:val="24"/>
          <w:szCs w:val="24"/>
        </w:rPr>
      </w:pPr>
    </w:p>
    <w:p w14:paraId="1F0DE455" w14:textId="69F4170F" w:rsidR="007628C2" w:rsidRDefault="00102453" w:rsidP="00102453">
      <w:pPr>
        <w:pStyle w:val="201-Bodyespace"/>
        <w:spacing w:line="240" w:lineRule="auto"/>
        <w:contextualSpacing/>
        <w:rPr>
          <w:rFonts w:ascii="Arial Narrow" w:hAnsi="Arial Narrow" w:cs="DINPro"/>
          <w:sz w:val="24"/>
          <w:szCs w:val="24"/>
        </w:rPr>
      </w:pPr>
      <w:r>
        <w:rPr>
          <w:rFonts w:ascii="Arial Narrow" w:hAnsi="Arial Narrow" w:cs="DINPro"/>
          <w:sz w:val="24"/>
          <w:szCs w:val="24"/>
        </w:rPr>
        <w:t xml:space="preserve">Pour éviter des désagréments (casse de canalisations, fuites, coupures d’eau…), </w:t>
      </w:r>
      <w:r w:rsidR="00410506">
        <w:rPr>
          <w:rFonts w:ascii="Arial Narrow" w:hAnsi="Arial Narrow" w:cs="DINPro"/>
          <w:sz w:val="24"/>
          <w:szCs w:val="24"/>
        </w:rPr>
        <w:t>SUEZ</w:t>
      </w:r>
      <w:r w:rsidR="00C674F6">
        <w:rPr>
          <w:rFonts w:ascii="Arial Narrow" w:hAnsi="Arial Narrow" w:cs="DINPro"/>
          <w:sz w:val="24"/>
          <w:szCs w:val="24"/>
        </w:rPr>
        <w:t xml:space="preserve"> </w:t>
      </w:r>
      <w:r w:rsidR="007628C2">
        <w:rPr>
          <w:rFonts w:ascii="Arial Narrow" w:hAnsi="Arial Narrow" w:cs="DINPro"/>
          <w:sz w:val="24"/>
          <w:szCs w:val="24"/>
        </w:rPr>
        <w:t>vous</w:t>
      </w:r>
      <w:r w:rsidR="00DD5761">
        <w:rPr>
          <w:rFonts w:ascii="Arial Narrow" w:hAnsi="Arial Narrow" w:cs="DINPro"/>
          <w:sz w:val="24"/>
          <w:szCs w:val="24"/>
        </w:rPr>
        <w:t xml:space="preserve"> </w:t>
      </w:r>
      <w:r>
        <w:rPr>
          <w:rFonts w:ascii="Arial Narrow" w:hAnsi="Arial Narrow" w:cs="DINPro"/>
          <w:sz w:val="24"/>
          <w:szCs w:val="24"/>
        </w:rPr>
        <w:t xml:space="preserve">recommande de vérifier et de protéger </w:t>
      </w:r>
      <w:r w:rsidR="007628C2">
        <w:rPr>
          <w:rFonts w:ascii="Arial Narrow" w:hAnsi="Arial Narrow" w:cs="DINPro"/>
          <w:sz w:val="24"/>
          <w:szCs w:val="24"/>
        </w:rPr>
        <w:t>votre</w:t>
      </w:r>
      <w:r>
        <w:rPr>
          <w:rFonts w:ascii="Arial Narrow" w:hAnsi="Arial Narrow" w:cs="DINPro"/>
          <w:sz w:val="24"/>
          <w:szCs w:val="24"/>
        </w:rPr>
        <w:t xml:space="preserve"> compteur en le calfeutrant avec des plaques de polystyrène</w:t>
      </w:r>
      <w:r w:rsidR="007628C2">
        <w:rPr>
          <w:rFonts w:ascii="Arial Narrow" w:hAnsi="Arial Narrow" w:cs="DINPro"/>
          <w:sz w:val="24"/>
          <w:szCs w:val="24"/>
        </w:rPr>
        <w:t xml:space="preserve"> ou d</w:t>
      </w:r>
      <w:r>
        <w:rPr>
          <w:rFonts w:ascii="Arial Narrow" w:hAnsi="Arial Narrow" w:cs="DINPro"/>
          <w:sz w:val="24"/>
          <w:szCs w:val="24"/>
        </w:rPr>
        <w:t xml:space="preserve">es protections adaptées vendues dans les magasins de bricolage. </w:t>
      </w:r>
    </w:p>
    <w:p w14:paraId="7D0E1C5E" w14:textId="77777777" w:rsidR="007628C2" w:rsidRDefault="00102453" w:rsidP="00102453">
      <w:pPr>
        <w:pStyle w:val="201-Bodyespace"/>
        <w:spacing w:line="240" w:lineRule="auto"/>
        <w:contextualSpacing/>
        <w:rPr>
          <w:rFonts w:ascii="Arial Narrow" w:hAnsi="Arial Narrow" w:cs="DINPro"/>
          <w:sz w:val="24"/>
          <w:szCs w:val="24"/>
        </w:rPr>
      </w:pPr>
      <w:r>
        <w:rPr>
          <w:rFonts w:ascii="Arial Narrow" w:hAnsi="Arial Narrow" w:cs="DINPro"/>
          <w:sz w:val="24"/>
          <w:szCs w:val="24"/>
        </w:rPr>
        <w:t>Autre solution : remplir un sac avec des chips de polystyrène et le poser sur le compteur.</w:t>
      </w:r>
    </w:p>
    <w:p w14:paraId="6392F9A0" w14:textId="1A25A4B8" w:rsidR="00102453" w:rsidRDefault="00102453" w:rsidP="00102453">
      <w:pPr>
        <w:pStyle w:val="201-Bodyespace"/>
        <w:spacing w:line="240" w:lineRule="auto"/>
        <w:contextualSpacing/>
        <w:rPr>
          <w:rFonts w:ascii="Arial Narrow" w:hAnsi="Arial Narrow" w:cs="DINPro"/>
          <w:sz w:val="24"/>
          <w:szCs w:val="24"/>
        </w:rPr>
      </w:pPr>
      <w:r>
        <w:rPr>
          <w:rFonts w:ascii="Arial Narrow" w:hAnsi="Arial Narrow" w:cs="DINPro"/>
          <w:sz w:val="24"/>
          <w:szCs w:val="24"/>
        </w:rPr>
        <w:t>Il faut éviter les matériaux absorbant l’humidité comme la laine de verre et le papier, mais aussi les matériaux organiques comme la paille ou les feuilles qui risqueraient de geler le compteur.</w:t>
      </w:r>
    </w:p>
    <w:p w14:paraId="187F58ED" w14:textId="77777777" w:rsidR="00102453" w:rsidRDefault="00102453" w:rsidP="00102453">
      <w:pPr>
        <w:pStyle w:val="201-Bodyespace"/>
        <w:spacing w:line="240" w:lineRule="auto"/>
        <w:contextualSpacing/>
        <w:rPr>
          <w:rFonts w:ascii="Arial Narrow" w:hAnsi="Arial Narrow" w:cs="DINPro"/>
          <w:b/>
          <w:sz w:val="24"/>
          <w:szCs w:val="24"/>
        </w:rPr>
      </w:pPr>
    </w:p>
    <w:p w14:paraId="688341DB" w14:textId="5E385325" w:rsidR="00102453" w:rsidRDefault="00102453" w:rsidP="00102453">
      <w:pPr>
        <w:pStyle w:val="201-Bodyespace"/>
        <w:spacing w:line="240" w:lineRule="auto"/>
        <w:contextualSpacing/>
        <w:rPr>
          <w:rFonts w:ascii="Arial Narrow" w:hAnsi="Arial Narrow" w:cs="DINPro"/>
          <w:b/>
          <w:color w:val="002060"/>
          <w:sz w:val="24"/>
          <w:szCs w:val="24"/>
        </w:rPr>
      </w:pPr>
      <w:r>
        <w:rPr>
          <w:rFonts w:ascii="Arial Narrow" w:hAnsi="Arial Narrow" w:cs="DINPro"/>
          <w:b/>
          <w:color w:val="002060"/>
          <w:sz w:val="24"/>
          <w:szCs w:val="24"/>
        </w:rPr>
        <w:t xml:space="preserve">Comment protéger </w:t>
      </w:r>
      <w:r w:rsidR="00C856B6">
        <w:rPr>
          <w:rFonts w:ascii="Arial Narrow" w:hAnsi="Arial Narrow" w:cs="DINPro"/>
          <w:b/>
          <w:color w:val="002060"/>
          <w:sz w:val="24"/>
          <w:szCs w:val="24"/>
        </w:rPr>
        <w:t>vos</w:t>
      </w:r>
      <w:r>
        <w:rPr>
          <w:rFonts w:ascii="Arial Narrow" w:hAnsi="Arial Narrow" w:cs="DINPro"/>
          <w:b/>
          <w:color w:val="002060"/>
          <w:sz w:val="24"/>
          <w:szCs w:val="24"/>
        </w:rPr>
        <w:t xml:space="preserve"> canalisations ?</w:t>
      </w:r>
    </w:p>
    <w:p w14:paraId="0E824C86" w14:textId="77777777" w:rsidR="00102453" w:rsidRDefault="00102453" w:rsidP="00102453">
      <w:pPr>
        <w:pStyle w:val="201-Bodyespace"/>
        <w:spacing w:line="240" w:lineRule="auto"/>
        <w:contextualSpacing/>
        <w:rPr>
          <w:rFonts w:ascii="Arial Narrow" w:hAnsi="Arial Narrow" w:cs="DINPro"/>
          <w:color w:val="00B0F0"/>
          <w:sz w:val="24"/>
          <w:szCs w:val="24"/>
        </w:rPr>
      </w:pPr>
    </w:p>
    <w:p w14:paraId="37BE5B9D" w14:textId="3EFC98B2" w:rsidR="00102453" w:rsidRDefault="00102453" w:rsidP="00102453">
      <w:pPr>
        <w:pStyle w:val="201-Bodyespace"/>
        <w:spacing w:line="240" w:lineRule="auto"/>
        <w:contextualSpacing/>
        <w:rPr>
          <w:rFonts w:ascii="Arial Narrow" w:hAnsi="Arial Narrow" w:cs="DINPro"/>
          <w:sz w:val="24"/>
          <w:szCs w:val="24"/>
        </w:rPr>
      </w:pPr>
      <w:r>
        <w:rPr>
          <w:rFonts w:ascii="Arial Narrow" w:hAnsi="Arial Narrow" w:cs="DINPro"/>
          <w:sz w:val="24"/>
          <w:szCs w:val="24"/>
        </w:rPr>
        <w:t>Il est recommandé d’entourer tou</w:t>
      </w:r>
      <w:r w:rsidR="00C856B6">
        <w:rPr>
          <w:rFonts w:ascii="Arial Narrow" w:hAnsi="Arial Narrow" w:cs="DINPro"/>
          <w:sz w:val="24"/>
          <w:szCs w:val="24"/>
        </w:rPr>
        <w:t xml:space="preserve">tes les canalisations </w:t>
      </w:r>
      <w:r>
        <w:rPr>
          <w:rFonts w:ascii="Arial Narrow" w:hAnsi="Arial Narrow" w:cs="DINPro"/>
          <w:sz w:val="24"/>
          <w:szCs w:val="24"/>
        </w:rPr>
        <w:t>extérieur</w:t>
      </w:r>
      <w:r w:rsidR="00C856B6">
        <w:rPr>
          <w:rFonts w:ascii="Arial Narrow" w:hAnsi="Arial Narrow" w:cs="DINPro"/>
          <w:sz w:val="24"/>
          <w:szCs w:val="24"/>
        </w:rPr>
        <w:t>e</w:t>
      </w:r>
      <w:r>
        <w:rPr>
          <w:rFonts w:ascii="Arial Narrow" w:hAnsi="Arial Narrow" w:cs="DINPro"/>
          <w:sz w:val="24"/>
          <w:szCs w:val="24"/>
        </w:rPr>
        <w:t>s ou</w:t>
      </w:r>
      <w:r w:rsidR="00C856B6">
        <w:rPr>
          <w:rFonts w:ascii="Arial Narrow" w:hAnsi="Arial Narrow" w:cs="DINPro"/>
          <w:sz w:val="24"/>
          <w:szCs w:val="24"/>
        </w:rPr>
        <w:t xml:space="preserve"> celles</w:t>
      </w:r>
      <w:r>
        <w:rPr>
          <w:rFonts w:ascii="Arial Narrow" w:hAnsi="Arial Narrow" w:cs="DINPro"/>
          <w:sz w:val="24"/>
          <w:szCs w:val="24"/>
        </w:rPr>
        <w:t xml:space="preserve"> </w:t>
      </w:r>
      <w:r w:rsidR="007628C2">
        <w:rPr>
          <w:rFonts w:ascii="Arial Narrow" w:hAnsi="Arial Narrow" w:cs="DINPro"/>
          <w:sz w:val="24"/>
          <w:szCs w:val="24"/>
        </w:rPr>
        <w:t>situé</w:t>
      </w:r>
      <w:r w:rsidR="00C856B6">
        <w:rPr>
          <w:rFonts w:ascii="Arial Narrow" w:hAnsi="Arial Narrow" w:cs="DINPro"/>
          <w:sz w:val="24"/>
          <w:szCs w:val="24"/>
        </w:rPr>
        <w:t>e</w:t>
      </w:r>
      <w:r w:rsidR="007628C2">
        <w:rPr>
          <w:rFonts w:ascii="Arial Narrow" w:hAnsi="Arial Narrow" w:cs="DINPro"/>
          <w:sz w:val="24"/>
          <w:szCs w:val="24"/>
        </w:rPr>
        <w:t xml:space="preserve">s </w:t>
      </w:r>
      <w:r>
        <w:rPr>
          <w:rFonts w:ascii="Arial Narrow" w:hAnsi="Arial Narrow" w:cs="DINPro"/>
          <w:sz w:val="24"/>
          <w:szCs w:val="24"/>
        </w:rPr>
        <w:t xml:space="preserve">dans </w:t>
      </w:r>
      <w:r w:rsidR="007628C2">
        <w:rPr>
          <w:rFonts w:ascii="Arial Narrow" w:hAnsi="Arial Narrow" w:cs="DINPro"/>
          <w:sz w:val="24"/>
          <w:szCs w:val="24"/>
        </w:rPr>
        <w:t>d</w:t>
      </w:r>
      <w:r>
        <w:rPr>
          <w:rFonts w:ascii="Arial Narrow" w:hAnsi="Arial Narrow" w:cs="DINPro"/>
          <w:sz w:val="24"/>
          <w:szCs w:val="24"/>
        </w:rPr>
        <w:t>es pièces non chauffées</w:t>
      </w:r>
      <w:r w:rsidR="00C856B6">
        <w:rPr>
          <w:rFonts w:ascii="Arial Narrow" w:hAnsi="Arial Narrow" w:cs="DINPro"/>
          <w:sz w:val="24"/>
          <w:szCs w:val="24"/>
        </w:rPr>
        <w:t>,</w:t>
      </w:r>
      <w:r>
        <w:rPr>
          <w:rFonts w:ascii="Arial Narrow" w:hAnsi="Arial Narrow" w:cs="DINPro"/>
          <w:sz w:val="24"/>
          <w:szCs w:val="24"/>
        </w:rPr>
        <w:t xml:space="preserve"> d'une gaine isolante ou de polystyrène.</w:t>
      </w:r>
      <w:r w:rsidR="00C856B6">
        <w:rPr>
          <w:rFonts w:ascii="Arial Narrow" w:hAnsi="Arial Narrow" w:cs="DINPro"/>
          <w:sz w:val="24"/>
          <w:szCs w:val="24"/>
        </w:rPr>
        <w:t xml:space="preserve"> </w:t>
      </w:r>
      <w:r>
        <w:rPr>
          <w:rFonts w:ascii="Arial Narrow" w:hAnsi="Arial Narrow" w:cs="DINPro"/>
          <w:sz w:val="24"/>
          <w:szCs w:val="24"/>
        </w:rPr>
        <w:t>La laine de verre, le papier ou la paille sont à proscrire.</w:t>
      </w:r>
    </w:p>
    <w:p w14:paraId="1CCD72F3" w14:textId="77777777" w:rsidR="00102453" w:rsidRDefault="00102453" w:rsidP="00102453">
      <w:pPr>
        <w:pStyle w:val="201-Bodyespace"/>
        <w:spacing w:line="240" w:lineRule="auto"/>
        <w:contextualSpacing/>
        <w:rPr>
          <w:rFonts w:ascii="Arial Narrow" w:hAnsi="Arial Narrow" w:cs="DINPro"/>
          <w:sz w:val="24"/>
          <w:szCs w:val="24"/>
        </w:rPr>
      </w:pPr>
    </w:p>
    <w:p w14:paraId="10BF90BF" w14:textId="77777777" w:rsidR="00102453" w:rsidRDefault="00102453" w:rsidP="00102453">
      <w:pPr>
        <w:pStyle w:val="201-Bodyespace"/>
        <w:spacing w:line="240" w:lineRule="auto"/>
        <w:contextualSpacing/>
        <w:rPr>
          <w:rFonts w:ascii="Arial Narrow" w:hAnsi="Arial Narrow" w:cs="DINPro"/>
          <w:b/>
          <w:color w:val="002060"/>
          <w:sz w:val="24"/>
          <w:szCs w:val="24"/>
        </w:rPr>
      </w:pPr>
      <w:r>
        <w:rPr>
          <w:rFonts w:ascii="Arial Narrow" w:hAnsi="Arial Narrow" w:cs="DINPro"/>
          <w:b/>
          <w:color w:val="002060"/>
          <w:sz w:val="24"/>
          <w:szCs w:val="24"/>
        </w:rPr>
        <w:t xml:space="preserve">Que faire en cas de compteur d’eau gelé ? </w:t>
      </w:r>
    </w:p>
    <w:p w14:paraId="2020B945" w14:textId="77777777" w:rsidR="00102453" w:rsidRDefault="00102453" w:rsidP="00102453">
      <w:pPr>
        <w:pStyle w:val="201-Bodyespace"/>
        <w:spacing w:line="240" w:lineRule="auto"/>
        <w:contextualSpacing/>
        <w:rPr>
          <w:rFonts w:ascii="Arial Narrow" w:hAnsi="Arial Narrow" w:cs="DINPro"/>
          <w:color w:val="00B0F0"/>
          <w:sz w:val="24"/>
          <w:szCs w:val="24"/>
        </w:rPr>
      </w:pPr>
    </w:p>
    <w:p w14:paraId="524755B5" w14:textId="3C2834D7" w:rsidR="007628C2" w:rsidRDefault="00C856B6" w:rsidP="00102453">
      <w:pPr>
        <w:pStyle w:val="201-Bodyespace"/>
        <w:spacing w:line="240" w:lineRule="auto"/>
        <w:contextualSpacing/>
        <w:rPr>
          <w:rFonts w:ascii="Arial Narrow" w:hAnsi="Arial Narrow" w:cs="DINPro"/>
          <w:sz w:val="24"/>
          <w:szCs w:val="24"/>
        </w:rPr>
      </w:pPr>
      <w:r>
        <w:rPr>
          <w:rFonts w:ascii="Arial Narrow" w:hAnsi="Arial Narrow" w:cs="DINPro"/>
          <w:sz w:val="24"/>
          <w:szCs w:val="24"/>
        </w:rPr>
        <w:t>Si votre</w:t>
      </w:r>
      <w:r w:rsidR="00102453">
        <w:rPr>
          <w:rFonts w:ascii="Arial Narrow" w:hAnsi="Arial Narrow" w:cs="DINPro"/>
          <w:sz w:val="24"/>
          <w:szCs w:val="24"/>
        </w:rPr>
        <w:t xml:space="preserve"> compteur </w:t>
      </w:r>
      <w:r>
        <w:rPr>
          <w:rFonts w:ascii="Arial Narrow" w:hAnsi="Arial Narrow" w:cs="DINPro"/>
          <w:sz w:val="24"/>
          <w:szCs w:val="24"/>
        </w:rPr>
        <w:t xml:space="preserve">est </w:t>
      </w:r>
      <w:r w:rsidR="00102453">
        <w:rPr>
          <w:rFonts w:ascii="Arial Narrow" w:hAnsi="Arial Narrow" w:cs="DINPro"/>
          <w:sz w:val="24"/>
          <w:szCs w:val="24"/>
        </w:rPr>
        <w:t>gelé, il faut en premier lieu couper l’eau afin d’éviter toute inondation au moment d</w:t>
      </w:r>
      <w:r>
        <w:rPr>
          <w:rFonts w:ascii="Arial Narrow" w:hAnsi="Arial Narrow" w:cs="DINPro"/>
          <w:sz w:val="24"/>
          <w:szCs w:val="24"/>
        </w:rPr>
        <w:t>u</w:t>
      </w:r>
      <w:r w:rsidR="00102453">
        <w:rPr>
          <w:rFonts w:ascii="Arial Narrow" w:hAnsi="Arial Narrow" w:cs="DINPro"/>
          <w:sz w:val="24"/>
          <w:szCs w:val="24"/>
        </w:rPr>
        <w:t xml:space="preserve"> dégel. L’utilisation d’une source de chaleur</w:t>
      </w:r>
      <w:r>
        <w:rPr>
          <w:rFonts w:ascii="Arial Narrow" w:hAnsi="Arial Narrow" w:cs="DINPro"/>
          <w:sz w:val="24"/>
          <w:szCs w:val="24"/>
        </w:rPr>
        <w:t xml:space="preserve"> (</w:t>
      </w:r>
      <w:r w:rsidR="00102453">
        <w:rPr>
          <w:rFonts w:ascii="Arial Narrow" w:hAnsi="Arial Narrow" w:cs="DINPro"/>
          <w:sz w:val="24"/>
          <w:szCs w:val="24"/>
        </w:rPr>
        <w:t>un sèche-cheveux par exemple</w:t>
      </w:r>
      <w:r>
        <w:rPr>
          <w:rFonts w:ascii="Arial Narrow" w:hAnsi="Arial Narrow" w:cs="DINPro"/>
          <w:sz w:val="24"/>
          <w:szCs w:val="24"/>
        </w:rPr>
        <w:t>)</w:t>
      </w:r>
      <w:r w:rsidR="00102453">
        <w:rPr>
          <w:rFonts w:ascii="Arial Narrow" w:hAnsi="Arial Narrow" w:cs="DINPro"/>
          <w:sz w:val="24"/>
          <w:szCs w:val="24"/>
        </w:rPr>
        <w:t xml:space="preserve"> permettra de débloquer la canalisation gelée. Il ne faut, en revanche, jamais utiliser de flamme.</w:t>
      </w:r>
    </w:p>
    <w:p w14:paraId="62C002ED" w14:textId="77777777" w:rsidR="00C856B6" w:rsidRDefault="00C856B6" w:rsidP="00102453">
      <w:pPr>
        <w:pStyle w:val="201-Bodyespace"/>
        <w:spacing w:line="240" w:lineRule="auto"/>
        <w:contextualSpacing/>
        <w:rPr>
          <w:rFonts w:ascii="Arial Narrow" w:eastAsia="Calibri" w:hAnsi="Arial Narrow" w:cs="DINPro"/>
          <w:color w:val="auto"/>
          <w:sz w:val="24"/>
        </w:rPr>
      </w:pPr>
    </w:p>
    <w:p w14:paraId="2270434A" w14:textId="6D800155" w:rsidR="00102453" w:rsidRPr="00C674F6" w:rsidRDefault="00102453" w:rsidP="00102453">
      <w:pPr>
        <w:pStyle w:val="201-Bodyespace"/>
        <w:spacing w:line="240" w:lineRule="auto"/>
        <w:contextualSpacing/>
        <w:rPr>
          <w:rFonts w:ascii="Arial Narrow" w:hAnsi="Arial Narrow" w:cs="DINPro"/>
          <w:color w:val="auto"/>
          <w:sz w:val="24"/>
          <w:szCs w:val="24"/>
        </w:rPr>
      </w:pPr>
      <w:r>
        <w:rPr>
          <w:rFonts w:ascii="Arial Narrow" w:eastAsia="Calibri" w:hAnsi="Arial Narrow" w:cs="DINPro"/>
          <w:color w:val="auto"/>
          <w:sz w:val="24"/>
        </w:rPr>
        <w:t>Pour en savoir plus, rendez-vous sur</w:t>
      </w:r>
      <w:r w:rsidR="007628C2">
        <w:rPr>
          <w:rFonts w:ascii="Arial Narrow" w:eastAsia="Calibri" w:hAnsi="Arial Narrow" w:cs="DINPro"/>
          <w:color w:val="auto"/>
          <w:sz w:val="24"/>
        </w:rPr>
        <w:t xml:space="preserve"> le site internet</w:t>
      </w:r>
      <w:r>
        <w:rPr>
          <w:rFonts w:ascii="Arial Narrow" w:eastAsia="Calibri" w:hAnsi="Arial Narrow" w:cs="DINPro"/>
          <w:color w:val="auto"/>
          <w:sz w:val="24"/>
        </w:rPr>
        <w:t xml:space="preserve"> : </w:t>
      </w:r>
      <w:hyperlink r:id="rId10" w:history="1">
        <w:r w:rsidR="00395C87" w:rsidRPr="00C674F6">
          <w:rPr>
            <w:rStyle w:val="Lienhypertexte"/>
            <w:rFonts w:ascii="Arial Narrow" w:eastAsia="Calibri" w:hAnsi="Arial Narrow" w:cs="DINPro"/>
            <w:color w:val="0070C0"/>
            <w:sz w:val="24"/>
          </w:rPr>
          <w:t>eau-agglodebrive.toutsurmoneau.</w:t>
        </w:r>
        <w:r w:rsidR="003A128C" w:rsidRPr="00C674F6">
          <w:rPr>
            <w:rStyle w:val="Lienhypertexte"/>
            <w:rFonts w:ascii="Arial Narrow" w:eastAsia="Calibri" w:hAnsi="Arial Narrow" w:cs="DINPro"/>
            <w:color w:val="0070C0"/>
            <w:sz w:val="24"/>
          </w:rPr>
          <w:t xml:space="preserve">fr </w:t>
        </w:r>
      </w:hyperlink>
      <w:r w:rsidR="003A128C" w:rsidRPr="00C674F6">
        <w:rPr>
          <w:rFonts w:ascii="Arial Narrow" w:eastAsia="Calibri" w:hAnsi="Arial Narrow" w:cs="DINPro"/>
          <w:color w:val="auto"/>
          <w:sz w:val="24"/>
        </w:rPr>
        <w:t xml:space="preserve"> </w:t>
      </w:r>
    </w:p>
    <w:p w14:paraId="145832CF" w14:textId="37EC1782" w:rsidR="0080733F" w:rsidRPr="00386C9D" w:rsidRDefault="00102453" w:rsidP="00290016">
      <w:pPr>
        <w:pStyle w:val="201-Bodyespace"/>
        <w:spacing w:line="240" w:lineRule="auto"/>
        <w:contextualSpacing/>
        <w:rPr>
          <w:b/>
          <w:color w:val="000000"/>
          <w:sz w:val="18"/>
          <w:szCs w:val="18"/>
        </w:rPr>
      </w:pPr>
      <w:r>
        <w:rPr>
          <w:rFonts w:ascii="Arial Narrow" w:hAnsi="Arial Narrow" w:cs="DINPro"/>
          <w:sz w:val="24"/>
          <w:szCs w:val="24"/>
        </w:rPr>
        <w:t xml:space="preserve">Pour toute question, le </w:t>
      </w:r>
      <w:r w:rsidR="00C674F6">
        <w:rPr>
          <w:rFonts w:ascii="Arial Narrow" w:hAnsi="Arial Narrow" w:cs="DINPro"/>
          <w:sz w:val="24"/>
          <w:szCs w:val="24"/>
        </w:rPr>
        <w:t>S</w:t>
      </w:r>
      <w:r>
        <w:rPr>
          <w:rFonts w:ascii="Arial Narrow" w:hAnsi="Arial Narrow" w:cs="DINPro"/>
          <w:sz w:val="24"/>
          <w:szCs w:val="24"/>
        </w:rPr>
        <w:t xml:space="preserve">ervice </w:t>
      </w:r>
      <w:r w:rsidR="00C674F6">
        <w:rPr>
          <w:rFonts w:ascii="Arial Narrow" w:hAnsi="Arial Narrow" w:cs="DINPro"/>
          <w:sz w:val="24"/>
          <w:szCs w:val="24"/>
        </w:rPr>
        <w:t>C</w:t>
      </w:r>
      <w:r>
        <w:rPr>
          <w:rFonts w:ascii="Arial Narrow" w:hAnsi="Arial Narrow" w:cs="DINPro"/>
          <w:sz w:val="24"/>
          <w:szCs w:val="24"/>
        </w:rPr>
        <w:t>lient</w:t>
      </w:r>
      <w:r w:rsidR="00C674F6">
        <w:rPr>
          <w:rFonts w:ascii="Arial Narrow" w:hAnsi="Arial Narrow" w:cs="DINPro"/>
          <w:sz w:val="24"/>
          <w:szCs w:val="24"/>
        </w:rPr>
        <w:t xml:space="preserve"> de SUEZ</w:t>
      </w:r>
      <w:r>
        <w:rPr>
          <w:rFonts w:ascii="Arial Narrow" w:hAnsi="Arial Narrow" w:cs="DINPro"/>
          <w:sz w:val="24"/>
          <w:szCs w:val="24"/>
        </w:rPr>
        <w:t xml:space="preserve"> est disponible, du lundi au vendredi de 8h à 19h et le samedi de 8h à 13h, au </w:t>
      </w:r>
      <w:r>
        <w:rPr>
          <w:rFonts w:ascii="Arial Narrow" w:hAnsi="Arial Narrow" w:cs="DINPro"/>
          <w:b/>
          <w:sz w:val="24"/>
          <w:szCs w:val="24"/>
        </w:rPr>
        <w:t>0</w:t>
      </w:r>
      <w:r w:rsidR="00BA4252">
        <w:rPr>
          <w:rFonts w:ascii="Arial Narrow" w:hAnsi="Arial Narrow" w:cs="DINPro"/>
          <w:b/>
          <w:sz w:val="24"/>
          <w:szCs w:val="24"/>
        </w:rPr>
        <w:t>5 67 80 67 6</w:t>
      </w:r>
      <w:r w:rsidR="007938F6">
        <w:rPr>
          <w:rFonts w:ascii="Arial Narrow" w:hAnsi="Arial Narrow" w:cs="DINPro"/>
          <w:b/>
          <w:sz w:val="24"/>
          <w:szCs w:val="24"/>
        </w:rPr>
        <w:t>8</w:t>
      </w:r>
      <w:r>
        <w:rPr>
          <w:rFonts w:ascii="Arial Narrow" w:hAnsi="Arial Narrow" w:cs="DINPro"/>
          <w:sz w:val="24"/>
          <w:szCs w:val="24"/>
        </w:rPr>
        <w:t xml:space="preserve"> (appel non surtaxé).</w:t>
      </w:r>
    </w:p>
    <w:sectPr w:rsidR="0080733F" w:rsidRPr="00386C9D" w:rsidSect="00253609">
      <w:head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AF7655" w14:textId="77777777" w:rsidR="002B2686" w:rsidRDefault="002B2686" w:rsidP="00392B2A">
      <w:pPr>
        <w:spacing w:after="0" w:line="240" w:lineRule="auto"/>
      </w:pPr>
      <w:r>
        <w:separator/>
      </w:r>
    </w:p>
  </w:endnote>
  <w:endnote w:type="continuationSeparator" w:id="0">
    <w:p w14:paraId="658EE295" w14:textId="77777777" w:rsidR="002B2686" w:rsidRDefault="002B2686" w:rsidP="00392B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DINPro">
    <w:panose1 w:val="00000000000000000000"/>
    <w:charset w:val="00"/>
    <w:family w:val="swiss"/>
    <w:notTrueType/>
    <w:pitch w:val="variable"/>
    <w:sig w:usb0="A00002BF" w:usb1="4000207B" w:usb2="00000008"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5D2225" w14:textId="77777777" w:rsidR="002B2686" w:rsidRDefault="002B2686" w:rsidP="00392B2A">
      <w:pPr>
        <w:spacing w:after="0" w:line="240" w:lineRule="auto"/>
      </w:pPr>
      <w:r>
        <w:separator/>
      </w:r>
    </w:p>
  </w:footnote>
  <w:footnote w:type="continuationSeparator" w:id="0">
    <w:p w14:paraId="343DBE84" w14:textId="77777777" w:rsidR="002B2686" w:rsidRDefault="002B2686" w:rsidP="00392B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97D39E" w14:textId="79D646A8" w:rsidR="00406AF0" w:rsidRDefault="00FB20E5" w:rsidP="00395C87">
    <w:pPr>
      <w:rPr>
        <w:sz w:val="24"/>
        <w:szCs w:val="24"/>
      </w:rPr>
    </w:pPr>
    <w:r w:rsidRPr="009C715D">
      <w:rPr>
        <w:noProof/>
        <w:lang w:eastAsia="fr-FR"/>
      </w:rPr>
      <w:drawing>
        <wp:anchor distT="0" distB="0" distL="114300" distR="114300" simplePos="0" relativeHeight="251660288" behindDoc="0" locked="0" layoutInCell="1" allowOverlap="1" wp14:anchorId="1D11F87D" wp14:editId="269E2367">
          <wp:simplePos x="0" y="0"/>
          <wp:positionH relativeFrom="margin">
            <wp:posOffset>4646295</wp:posOffset>
          </wp:positionH>
          <wp:positionV relativeFrom="paragraph">
            <wp:posOffset>-194945</wp:posOffset>
          </wp:positionV>
          <wp:extent cx="1714500" cy="571500"/>
          <wp:effectExtent l="0" t="0" r="0" b="0"/>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fr-FR"/>
      </w:rPr>
      <w:drawing>
        <wp:anchor distT="0" distB="0" distL="114300" distR="114300" simplePos="0" relativeHeight="251662336" behindDoc="1" locked="0" layoutInCell="1" allowOverlap="1" wp14:anchorId="71FFFF06" wp14:editId="73F03719">
          <wp:simplePos x="0" y="0"/>
          <wp:positionH relativeFrom="margin">
            <wp:posOffset>-485775</wp:posOffset>
          </wp:positionH>
          <wp:positionV relativeFrom="paragraph">
            <wp:posOffset>-188595</wp:posOffset>
          </wp:positionV>
          <wp:extent cx="1214437" cy="511702"/>
          <wp:effectExtent l="0" t="0" r="5080" b="3175"/>
          <wp:wrapNone/>
          <wp:docPr id="2" name="Image 2" descr="e-cabb : Moi j'achète 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abb : Moi j'achète loc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14437" cy="51170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07E9199" w14:textId="7F1E3713" w:rsidR="00406AF0" w:rsidRDefault="00406AF0" w:rsidP="00406AF0">
    <w:pP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791"/>
    <w:rsid w:val="00000421"/>
    <w:rsid w:val="00002FFF"/>
    <w:rsid w:val="000045E6"/>
    <w:rsid w:val="00015E86"/>
    <w:rsid w:val="00016431"/>
    <w:rsid w:val="000177F2"/>
    <w:rsid w:val="0002381B"/>
    <w:rsid w:val="00025A3A"/>
    <w:rsid w:val="00032CDE"/>
    <w:rsid w:val="00042223"/>
    <w:rsid w:val="0004799D"/>
    <w:rsid w:val="00047FF5"/>
    <w:rsid w:val="00062BF0"/>
    <w:rsid w:val="00075681"/>
    <w:rsid w:val="00077110"/>
    <w:rsid w:val="00082D6E"/>
    <w:rsid w:val="000B7C89"/>
    <w:rsid w:val="000C5541"/>
    <w:rsid w:val="000D0EE9"/>
    <w:rsid w:val="000E573C"/>
    <w:rsid w:val="00102453"/>
    <w:rsid w:val="001025A6"/>
    <w:rsid w:val="0011067A"/>
    <w:rsid w:val="00110CFD"/>
    <w:rsid w:val="00112713"/>
    <w:rsid w:val="001145C9"/>
    <w:rsid w:val="00117390"/>
    <w:rsid w:val="00123D8D"/>
    <w:rsid w:val="00132C06"/>
    <w:rsid w:val="0013606F"/>
    <w:rsid w:val="00142A3F"/>
    <w:rsid w:val="0015285E"/>
    <w:rsid w:val="001536D8"/>
    <w:rsid w:val="00154860"/>
    <w:rsid w:val="001550AB"/>
    <w:rsid w:val="00155516"/>
    <w:rsid w:val="00157068"/>
    <w:rsid w:val="00166918"/>
    <w:rsid w:val="00167B80"/>
    <w:rsid w:val="0017139B"/>
    <w:rsid w:val="00173314"/>
    <w:rsid w:val="00182587"/>
    <w:rsid w:val="00187F6A"/>
    <w:rsid w:val="00195BD6"/>
    <w:rsid w:val="001A0C6C"/>
    <w:rsid w:val="001A1A3D"/>
    <w:rsid w:val="001A4D7C"/>
    <w:rsid w:val="001A7ABF"/>
    <w:rsid w:val="001B6E49"/>
    <w:rsid w:val="001C0212"/>
    <w:rsid w:val="001F1034"/>
    <w:rsid w:val="001F6E10"/>
    <w:rsid w:val="00200732"/>
    <w:rsid w:val="00205D65"/>
    <w:rsid w:val="0023378C"/>
    <w:rsid w:val="002369E8"/>
    <w:rsid w:val="00253609"/>
    <w:rsid w:val="002653BB"/>
    <w:rsid w:val="0027164D"/>
    <w:rsid w:val="0027258E"/>
    <w:rsid w:val="0028229A"/>
    <w:rsid w:val="00290016"/>
    <w:rsid w:val="00297AA7"/>
    <w:rsid w:val="002A0B16"/>
    <w:rsid w:val="002A2744"/>
    <w:rsid w:val="002A3952"/>
    <w:rsid w:val="002B0A46"/>
    <w:rsid w:val="002B11E2"/>
    <w:rsid w:val="002B2686"/>
    <w:rsid w:val="002C03FA"/>
    <w:rsid w:val="002E370B"/>
    <w:rsid w:val="002E479E"/>
    <w:rsid w:val="002F0BAE"/>
    <w:rsid w:val="002F3D95"/>
    <w:rsid w:val="00326605"/>
    <w:rsid w:val="00327E03"/>
    <w:rsid w:val="00330A2B"/>
    <w:rsid w:val="003356D2"/>
    <w:rsid w:val="0034278F"/>
    <w:rsid w:val="00353CF3"/>
    <w:rsid w:val="00361087"/>
    <w:rsid w:val="003647B0"/>
    <w:rsid w:val="00366135"/>
    <w:rsid w:val="00367C95"/>
    <w:rsid w:val="00367FAA"/>
    <w:rsid w:val="003719D3"/>
    <w:rsid w:val="0037382F"/>
    <w:rsid w:val="00376ABF"/>
    <w:rsid w:val="00380E7E"/>
    <w:rsid w:val="00381DD1"/>
    <w:rsid w:val="00386C9D"/>
    <w:rsid w:val="00392B2A"/>
    <w:rsid w:val="00395C87"/>
    <w:rsid w:val="00397000"/>
    <w:rsid w:val="00397FD7"/>
    <w:rsid w:val="003A128C"/>
    <w:rsid w:val="003A4E32"/>
    <w:rsid w:val="003B1239"/>
    <w:rsid w:val="003B5CEE"/>
    <w:rsid w:val="003D6589"/>
    <w:rsid w:val="003E564C"/>
    <w:rsid w:val="003E63EB"/>
    <w:rsid w:val="003E70F8"/>
    <w:rsid w:val="003F29F1"/>
    <w:rsid w:val="003F33E5"/>
    <w:rsid w:val="003F3EF2"/>
    <w:rsid w:val="00406AF0"/>
    <w:rsid w:val="00410506"/>
    <w:rsid w:val="00410D8F"/>
    <w:rsid w:val="00421121"/>
    <w:rsid w:val="0042319F"/>
    <w:rsid w:val="00423860"/>
    <w:rsid w:val="0042675B"/>
    <w:rsid w:val="00427CDE"/>
    <w:rsid w:val="004323C1"/>
    <w:rsid w:val="004339CC"/>
    <w:rsid w:val="004424EF"/>
    <w:rsid w:val="00442AD8"/>
    <w:rsid w:val="004442B9"/>
    <w:rsid w:val="00460A14"/>
    <w:rsid w:val="00467241"/>
    <w:rsid w:val="0047266D"/>
    <w:rsid w:val="00486EBB"/>
    <w:rsid w:val="004953CA"/>
    <w:rsid w:val="00497FEF"/>
    <w:rsid w:val="004A0E32"/>
    <w:rsid w:val="004A668A"/>
    <w:rsid w:val="004B3082"/>
    <w:rsid w:val="004B36AE"/>
    <w:rsid w:val="004B584A"/>
    <w:rsid w:val="004B6EDD"/>
    <w:rsid w:val="004C6302"/>
    <w:rsid w:val="004C6F40"/>
    <w:rsid w:val="004D10E5"/>
    <w:rsid w:val="004E0519"/>
    <w:rsid w:val="004F40E4"/>
    <w:rsid w:val="004F4687"/>
    <w:rsid w:val="00506D2F"/>
    <w:rsid w:val="005336C2"/>
    <w:rsid w:val="0055246F"/>
    <w:rsid w:val="00561AEE"/>
    <w:rsid w:val="00571A4C"/>
    <w:rsid w:val="00587C33"/>
    <w:rsid w:val="00587E14"/>
    <w:rsid w:val="005A231B"/>
    <w:rsid w:val="005B1401"/>
    <w:rsid w:val="005B50A8"/>
    <w:rsid w:val="005C1122"/>
    <w:rsid w:val="005D1076"/>
    <w:rsid w:val="005D1EAE"/>
    <w:rsid w:val="005E03F5"/>
    <w:rsid w:val="005E0964"/>
    <w:rsid w:val="005F6519"/>
    <w:rsid w:val="006030B1"/>
    <w:rsid w:val="0060504E"/>
    <w:rsid w:val="00605A4C"/>
    <w:rsid w:val="00610245"/>
    <w:rsid w:val="00612526"/>
    <w:rsid w:val="00615FD1"/>
    <w:rsid w:val="00617D5D"/>
    <w:rsid w:val="0062109F"/>
    <w:rsid w:val="006232AB"/>
    <w:rsid w:val="00623CCC"/>
    <w:rsid w:val="00625C2B"/>
    <w:rsid w:val="00646786"/>
    <w:rsid w:val="006471E7"/>
    <w:rsid w:val="0065665C"/>
    <w:rsid w:val="00670AB6"/>
    <w:rsid w:val="00673DBA"/>
    <w:rsid w:val="00677CA1"/>
    <w:rsid w:val="006835CA"/>
    <w:rsid w:val="00685A2C"/>
    <w:rsid w:val="006A0510"/>
    <w:rsid w:val="006A0F32"/>
    <w:rsid w:val="006A51E3"/>
    <w:rsid w:val="006B2328"/>
    <w:rsid w:val="006B49F9"/>
    <w:rsid w:val="006B74C1"/>
    <w:rsid w:val="006E0244"/>
    <w:rsid w:val="006E1E35"/>
    <w:rsid w:val="006E3E9A"/>
    <w:rsid w:val="006E5CAE"/>
    <w:rsid w:val="006F2D54"/>
    <w:rsid w:val="007036FD"/>
    <w:rsid w:val="007078EA"/>
    <w:rsid w:val="007079B8"/>
    <w:rsid w:val="00716D93"/>
    <w:rsid w:val="00717C02"/>
    <w:rsid w:val="00732BC3"/>
    <w:rsid w:val="00733023"/>
    <w:rsid w:val="007416EF"/>
    <w:rsid w:val="00742E44"/>
    <w:rsid w:val="007441D0"/>
    <w:rsid w:val="00745CD1"/>
    <w:rsid w:val="00753580"/>
    <w:rsid w:val="007628C2"/>
    <w:rsid w:val="007632C6"/>
    <w:rsid w:val="007938F6"/>
    <w:rsid w:val="00796C4B"/>
    <w:rsid w:val="007A1C2B"/>
    <w:rsid w:val="007B31C9"/>
    <w:rsid w:val="007C1642"/>
    <w:rsid w:val="007C68D3"/>
    <w:rsid w:val="007D30AE"/>
    <w:rsid w:val="007D35EA"/>
    <w:rsid w:val="007D7164"/>
    <w:rsid w:val="007E32CA"/>
    <w:rsid w:val="007E6667"/>
    <w:rsid w:val="007F4A60"/>
    <w:rsid w:val="0080733F"/>
    <w:rsid w:val="00812075"/>
    <w:rsid w:val="008215C3"/>
    <w:rsid w:val="00835ABD"/>
    <w:rsid w:val="0084044E"/>
    <w:rsid w:val="008503B1"/>
    <w:rsid w:val="00863833"/>
    <w:rsid w:val="00863954"/>
    <w:rsid w:val="00864273"/>
    <w:rsid w:val="00870797"/>
    <w:rsid w:val="00871AC2"/>
    <w:rsid w:val="00873E0B"/>
    <w:rsid w:val="00877246"/>
    <w:rsid w:val="008777E8"/>
    <w:rsid w:val="00877B7C"/>
    <w:rsid w:val="00877EE2"/>
    <w:rsid w:val="00894F5A"/>
    <w:rsid w:val="008978B7"/>
    <w:rsid w:val="008A0423"/>
    <w:rsid w:val="008A39BF"/>
    <w:rsid w:val="008A3AB5"/>
    <w:rsid w:val="008C664B"/>
    <w:rsid w:val="008E1AF8"/>
    <w:rsid w:val="008E4921"/>
    <w:rsid w:val="008F203E"/>
    <w:rsid w:val="009056CC"/>
    <w:rsid w:val="00910C18"/>
    <w:rsid w:val="009121E1"/>
    <w:rsid w:val="009126CE"/>
    <w:rsid w:val="00922053"/>
    <w:rsid w:val="00923EA9"/>
    <w:rsid w:val="0092621F"/>
    <w:rsid w:val="00931AAE"/>
    <w:rsid w:val="00931F5E"/>
    <w:rsid w:val="0093416B"/>
    <w:rsid w:val="00935000"/>
    <w:rsid w:val="00947B46"/>
    <w:rsid w:val="0095249F"/>
    <w:rsid w:val="0095557D"/>
    <w:rsid w:val="009611D0"/>
    <w:rsid w:val="00963CFE"/>
    <w:rsid w:val="009728E1"/>
    <w:rsid w:val="00972E8E"/>
    <w:rsid w:val="0097619A"/>
    <w:rsid w:val="00981AEE"/>
    <w:rsid w:val="00983D2C"/>
    <w:rsid w:val="009918BA"/>
    <w:rsid w:val="00991E37"/>
    <w:rsid w:val="00994368"/>
    <w:rsid w:val="009A2AC1"/>
    <w:rsid w:val="009A3556"/>
    <w:rsid w:val="009B56F9"/>
    <w:rsid w:val="009B6283"/>
    <w:rsid w:val="009C0D50"/>
    <w:rsid w:val="009C6185"/>
    <w:rsid w:val="009C715D"/>
    <w:rsid w:val="009D502E"/>
    <w:rsid w:val="009E42DE"/>
    <w:rsid w:val="00A03C91"/>
    <w:rsid w:val="00A06314"/>
    <w:rsid w:val="00A06B99"/>
    <w:rsid w:val="00A11722"/>
    <w:rsid w:val="00A1261E"/>
    <w:rsid w:val="00A16C84"/>
    <w:rsid w:val="00A16F99"/>
    <w:rsid w:val="00A25401"/>
    <w:rsid w:val="00A30F97"/>
    <w:rsid w:val="00A31783"/>
    <w:rsid w:val="00A319A4"/>
    <w:rsid w:val="00A4012E"/>
    <w:rsid w:val="00A44EB9"/>
    <w:rsid w:val="00A57B17"/>
    <w:rsid w:val="00A679FA"/>
    <w:rsid w:val="00A74B93"/>
    <w:rsid w:val="00A83C14"/>
    <w:rsid w:val="00A86F9B"/>
    <w:rsid w:val="00A945B8"/>
    <w:rsid w:val="00AA356D"/>
    <w:rsid w:val="00AA5403"/>
    <w:rsid w:val="00AB5D29"/>
    <w:rsid w:val="00B0370B"/>
    <w:rsid w:val="00B044F7"/>
    <w:rsid w:val="00B075F1"/>
    <w:rsid w:val="00B10D6B"/>
    <w:rsid w:val="00B14E32"/>
    <w:rsid w:val="00B16943"/>
    <w:rsid w:val="00B260CF"/>
    <w:rsid w:val="00B261CB"/>
    <w:rsid w:val="00B26C8E"/>
    <w:rsid w:val="00B3724C"/>
    <w:rsid w:val="00B43445"/>
    <w:rsid w:val="00B43773"/>
    <w:rsid w:val="00B4551B"/>
    <w:rsid w:val="00B54A0B"/>
    <w:rsid w:val="00B57CD2"/>
    <w:rsid w:val="00B608ED"/>
    <w:rsid w:val="00B70912"/>
    <w:rsid w:val="00B90B1D"/>
    <w:rsid w:val="00B914C2"/>
    <w:rsid w:val="00B97826"/>
    <w:rsid w:val="00BA4252"/>
    <w:rsid w:val="00BA588F"/>
    <w:rsid w:val="00BB4460"/>
    <w:rsid w:val="00BB47E6"/>
    <w:rsid w:val="00BC4142"/>
    <w:rsid w:val="00BD3F4C"/>
    <w:rsid w:val="00BD7E1D"/>
    <w:rsid w:val="00BF0454"/>
    <w:rsid w:val="00BF118B"/>
    <w:rsid w:val="00BF3121"/>
    <w:rsid w:val="00BF47D8"/>
    <w:rsid w:val="00C03B75"/>
    <w:rsid w:val="00C13561"/>
    <w:rsid w:val="00C1360A"/>
    <w:rsid w:val="00C15450"/>
    <w:rsid w:val="00C16791"/>
    <w:rsid w:val="00C2211A"/>
    <w:rsid w:val="00C2745C"/>
    <w:rsid w:val="00C401B6"/>
    <w:rsid w:val="00C44465"/>
    <w:rsid w:val="00C446F3"/>
    <w:rsid w:val="00C525EF"/>
    <w:rsid w:val="00C53443"/>
    <w:rsid w:val="00C5380F"/>
    <w:rsid w:val="00C53961"/>
    <w:rsid w:val="00C674F6"/>
    <w:rsid w:val="00C707E7"/>
    <w:rsid w:val="00C7601D"/>
    <w:rsid w:val="00C856B6"/>
    <w:rsid w:val="00C85F19"/>
    <w:rsid w:val="00C87F7B"/>
    <w:rsid w:val="00C92A9A"/>
    <w:rsid w:val="00C94BE3"/>
    <w:rsid w:val="00CA32E3"/>
    <w:rsid w:val="00CC475F"/>
    <w:rsid w:val="00D00A07"/>
    <w:rsid w:val="00D04203"/>
    <w:rsid w:val="00D10CB1"/>
    <w:rsid w:val="00D125F7"/>
    <w:rsid w:val="00D16651"/>
    <w:rsid w:val="00D1725F"/>
    <w:rsid w:val="00D43CB4"/>
    <w:rsid w:val="00D466C2"/>
    <w:rsid w:val="00D605FE"/>
    <w:rsid w:val="00D67675"/>
    <w:rsid w:val="00D80254"/>
    <w:rsid w:val="00D86A85"/>
    <w:rsid w:val="00D913E8"/>
    <w:rsid w:val="00D93CF4"/>
    <w:rsid w:val="00DA7346"/>
    <w:rsid w:val="00DB1A1B"/>
    <w:rsid w:val="00DB34A1"/>
    <w:rsid w:val="00DB54FF"/>
    <w:rsid w:val="00DD1C9E"/>
    <w:rsid w:val="00DD5761"/>
    <w:rsid w:val="00DD7B43"/>
    <w:rsid w:val="00DE017C"/>
    <w:rsid w:val="00DE3FB1"/>
    <w:rsid w:val="00E162F6"/>
    <w:rsid w:val="00E20F78"/>
    <w:rsid w:val="00E272DA"/>
    <w:rsid w:val="00E30825"/>
    <w:rsid w:val="00E3237B"/>
    <w:rsid w:val="00E33DB4"/>
    <w:rsid w:val="00E35622"/>
    <w:rsid w:val="00E35662"/>
    <w:rsid w:val="00E42AE6"/>
    <w:rsid w:val="00E43B06"/>
    <w:rsid w:val="00E50160"/>
    <w:rsid w:val="00E5293A"/>
    <w:rsid w:val="00E56E7B"/>
    <w:rsid w:val="00E60A86"/>
    <w:rsid w:val="00E75C84"/>
    <w:rsid w:val="00E774BA"/>
    <w:rsid w:val="00E80488"/>
    <w:rsid w:val="00E84B35"/>
    <w:rsid w:val="00E87748"/>
    <w:rsid w:val="00E90647"/>
    <w:rsid w:val="00EA226C"/>
    <w:rsid w:val="00EA653C"/>
    <w:rsid w:val="00EB13AD"/>
    <w:rsid w:val="00EB7F9B"/>
    <w:rsid w:val="00EC39FB"/>
    <w:rsid w:val="00EC3A2F"/>
    <w:rsid w:val="00EC4075"/>
    <w:rsid w:val="00EC40D3"/>
    <w:rsid w:val="00EC673F"/>
    <w:rsid w:val="00EC7B16"/>
    <w:rsid w:val="00ED0926"/>
    <w:rsid w:val="00ED095D"/>
    <w:rsid w:val="00ED116A"/>
    <w:rsid w:val="00EF7449"/>
    <w:rsid w:val="00F12449"/>
    <w:rsid w:val="00F16AEF"/>
    <w:rsid w:val="00F21B07"/>
    <w:rsid w:val="00F276B4"/>
    <w:rsid w:val="00F301DD"/>
    <w:rsid w:val="00F320C7"/>
    <w:rsid w:val="00F34360"/>
    <w:rsid w:val="00F40AEF"/>
    <w:rsid w:val="00F40E01"/>
    <w:rsid w:val="00F42619"/>
    <w:rsid w:val="00F43AF6"/>
    <w:rsid w:val="00F44761"/>
    <w:rsid w:val="00F53E35"/>
    <w:rsid w:val="00F72CB2"/>
    <w:rsid w:val="00F74ADE"/>
    <w:rsid w:val="00F83CFD"/>
    <w:rsid w:val="00F842C8"/>
    <w:rsid w:val="00F861CA"/>
    <w:rsid w:val="00F91BDE"/>
    <w:rsid w:val="00F940DD"/>
    <w:rsid w:val="00FA50D2"/>
    <w:rsid w:val="00FB01D8"/>
    <w:rsid w:val="00FB20E5"/>
    <w:rsid w:val="00FB3CA4"/>
    <w:rsid w:val="00FD6CFC"/>
    <w:rsid w:val="00FF1E0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163092"/>
  <w15:chartTrackingRefBased/>
  <w15:docId w15:val="{31AD47EC-0556-4651-B8B3-31848DCE0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6B2328"/>
    <w:rPr>
      <w:color w:val="0000FF"/>
      <w:u w:val="single"/>
    </w:rPr>
  </w:style>
  <w:style w:type="paragraph" w:styleId="Notedebasdepage">
    <w:name w:val="footnote text"/>
    <w:basedOn w:val="Normal"/>
    <w:link w:val="NotedebasdepageCar"/>
    <w:uiPriority w:val="99"/>
    <w:semiHidden/>
    <w:unhideWhenUsed/>
    <w:rsid w:val="00392B2A"/>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392B2A"/>
    <w:rPr>
      <w:sz w:val="20"/>
      <w:szCs w:val="20"/>
    </w:rPr>
  </w:style>
  <w:style w:type="character" w:styleId="Appelnotedebasdep">
    <w:name w:val="footnote reference"/>
    <w:basedOn w:val="Policepardfaut"/>
    <w:uiPriority w:val="99"/>
    <w:unhideWhenUsed/>
    <w:rsid w:val="00392B2A"/>
    <w:rPr>
      <w:vertAlign w:val="superscript"/>
    </w:rPr>
  </w:style>
  <w:style w:type="character" w:customStyle="1" w:styleId="UnresolvedMention">
    <w:name w:val="Unresolved Mention"/>
    <w:basedOn w:val="Policepardfaut"/>
    <w:uiPriority w:val="99"/>
    <w:semiHidden/>
    <w:unhideWhenUsed/>
    <w:rsid w:val="00F842C8"/>
    <w:rPr>
      <w:color w:val="605E5C"/>
      <w:shd w:val="clear" w:color="auto" w:fill="E1DFDD"/>
    </w:rPr>
  </w:style>
  <w:style w:type="paragraph" w:styleId="En-tte">
    <w:name w:val="header"/>
    <w:basedOn w:val="Normal"/>
    <w:link w:val="En-tteCar"/>
    <w:uiPriority w:val="99"/>
    <w:unhideWhenUsed/>
    <w:rsid w:val="007632C6"/>
    <w:pPr>
      <w:tabs>
        <w:tab w:val="center" w:pos="4536"/>
        <w:tab w:val="right" w:pos="9072"/>
      </w:tabs>
      <w:spacing w:after="0" w:line="240" w:lineRule="auto"/>
    </w:pPr>
  </w:style>
  <w:style w:type="character" w:customStyle="1" w:styleId="En-tteCar">
    <w:name w:val="En-tête Car"/>
    <w:basedOn w:val="Policepardfaut"/>
    <w:link w:val="En-tte"/>
    <w:uiPriority w:val="99"/>
    <w:rsid w:val="007632C6"/>
  </w:style>
  <w:style w:type="paragraph" w:styleId="Pieddepage">
    <w:name w:val="footer"/>
    <w:basedOn w:val="Normal"/>
    <w:link w:val="PieddepageCar"/>
    <w:uiPriority w:val="99"/>
    <w:unhideWhenUsed/>
    <w:rsid w:val="007632C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632C6"/>
  </w:style>
  <w:style w:type="paragraph" w:styleId="Rvision">
    <w:name w:val="Revision"/>
    <w:hidden/>
    <w:uiPriority w:val="99"/>
    <w:semiHidden/>
    <w:rsid w:val="00C87F7B"/>
    <w:pPr>
      <w:spacing w:after="0" w:line="240" w:lineRule="auto"/>
    </w:pPr>
  </w:style>
  <w:style w:type="table" w:styleId="Grilledutableau">
    <w:name w:val="Table Grid"/>
    <w:basedOn w:val="TableauNormal"/>
    <w:uiPriority w:val="39"/>
    <w:rsid w:val="00353C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uiPriority w:val="1"/>
    <w:qFormat/>
    <w:rsid w:val="00102453"/>
    <w:pPr>
      <w:spacing w:after="0" w:line="240" w:lineRule="auto"/>
    </w:pPr>
    <w:rPr>
      <w:rFonts w:ascii="Calibri" w:eastAsia="Calibri" w:hAnsi="Calibri" w:cs="Times New Roman"/>
    </w:rPr>
  </w:style>
  <w:style w:type="paragraph" w:customStyle="1" w:styleId="201-Bodyespace">
    <w:name w:val="201-Body espace"/>
    <w:basedOn w:val="Normal"/>
    <w:uiPriority w:val="1"/>
    <w:qFormat/>
    <w:rsid w:val="00102453"/>
    <w:pPr>
      <w:widowControl w:val="0"/>
      <w:spacing w:after="280" w:line="280" w:lineRule="exact"/>
      <w:jc w:val="both"/>
    </w:pPr>
    <w:rPr>
      <w:rFonts w:ascii="Arial" w:eastAsia="Times New Roman" w:hAnsi="Arial" w:cs="Times New Roman"/>
      <w:color w:val="231F2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815100">
      <w:bodyDiv w:val="1"/>
      <w:marLeft w:val="0"/>
      <w:marRight w:val="0"/>
      <w:marTop w:val="0"/>
      <w:marBottom w:val="0"/>
      <w:divBdr>
        <w:top w:val="none" w:sz="0" w:space="0" w:color="auto"/>
        <w:left w:val="none" w:sz="0" w:space="0" w:color="auto"/>
        <w:bottom w:val="none" w:sz="0" w:space="0" w:color="auto"/>
        <w:right w:val="none" w:sz="0" w:space="0" w:color="auto"/>
      </w:divBdr>
    </w:div>
    <w:div w:id="1963530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eau-agglodebrive.toutsurmoneau.fr/" TargetMode="External"/><Relationship Id="rId4" Type="http://schemas.openxmlformats.org/officeDocument/2006/relationships/styles" Target="style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1a55874-fee6-4645-ad0f-4d82ee96056c">
      <Terms xmlns="http://schemas.microsoft.com/office/infopath/2007/PartnerControls"/>
    </lcf76f155ced4ddcb4097134ff3c332f>
    <TaxCatchAll xmlns="30cef868-8cab-4618-ac22-031c918da1b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369320BA137B64EAEF3F2FC559590A3" ma:contentTypeVersion="16" ma:contentTypeDescription="Crée un document." ma:contentTypeScope="" ma:versionID="e793eb4dcdb3449f137f5252f3fe1ffb">
  <xsd:schema xmlns:xsd="http://www.w3.org/2001/XMLSchema" xmlns:xs="http://www.w3.org/2001/XMLSchema" xmlns:p="http://schemas.microsoft.com/office/2006/metadata/properties" xmlns:ns2="21a55874-fee6-4645-ad0f-4d82ee96056c" xmlns:ns3="30cef868-8cab-4618-ac22-031c918da1b8" targetNamespace="http://schemas.microsoft.com/office/2006/metadata/properties" ma:root="true" ma:fieldsID="1f6f21b640d7b95b2b19349e1906ab18" ns2:_="" ns3:_="">
    <xsd:import namespace="21a55874-fee6-4645-ad0f-4d82ee96056c"/>
    <xsd:import namespace="30cef868-8cab-4618-ac22-031c918da1b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a55874-fee6-4645-ad0f-4d82ee9605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53c3f07e-8899-4ac3-bffc-89d4a2275e9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0cef868-8cab-4618-ac22-031c918da1b8"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3221497e-3d0d-4d9a-a663-8f5e5d467c49}" ma:internalName="TaxCatchAll" ma:showField="CatchAllData" ma:web="30cef868-8cab-4618-ac22-031c918da1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C03432-86F6-4021-9E5C-38B0A0B72687}">
  <ds:schemaRefs>
    <ds:schemaRef ds:uri="21a55874-fee6-4645-ad0f-4d82ee96056c"/>
    <ds:schemaRef ds:uri="http://schemas.microsoft.com/office/2006/documentManagement/types"/>
    <ds:schemaRef ds:uri="http://schemas.microsoft.com/office/2006/metadata/properties"/>
    <ds:schemaRef ds:uri="http://purl.org/dc/elements/1.1/"/>
    <ds:schemaRef ds:uri="http://schemas.microsoft.com/office/infopath/2007/PartnerControls"/>
    <ds:schemaRef ds:uri="http://www.w3.org/XML/1998/namespace"/>
    <ds:schemaRef ds:uri="http://schemas.openxmlformats.org/package/2006/metadata/core-properties"/>
    <ds:schemaRef ds:uri="30cef868-8cab-4618-ac22-031c918da1b8"/>
    <ds:schemaRef ds:uri="http://purl.org/dc/dcmitype/"/>
    <ds:schemaRef ds:uri="http://purl.org/dc/terms/"/>
  </ds:schemaRefs>
</ds:datastoreItem>
</file>

<file path=customXml/itemProps2.xml><?xml version="1.0" encoding="utf-8"?>
<ds:datastoreItem xmlns:ds="http://schemas.openxmlformats.org/officeDocument/2006/customXml" ds:itemID="{70D7E0A7-B237-4535-9E7B-BEC53B0D61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a55874-fee6-4645-ad0f-4d82ee96056c"/>
    <ds:schemaRef ds:uri="30cef868-8cab-4618-ac22-031c918da1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422500-D05E-4889-8931-E5FF5F31CA3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321</Words>
  <Characters>1766</Characters>
  <Application>Microsoft Office Word</Application>
  <DocSecurity>4</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Estelle MORGENSTERN</dc:creator>
  <cp:keywords/>
  <dc:description/>
  <cp:lastModifiedBy>Fabienne Durie</cp:lastModifiedBy>
  <cp:revision>2</cp:revision>
  <cp:lastPrinted>2022-11-24T17:42:00Z</cp:lastPrinted>
  <dcterms:created xsi:type="dcterms:W3CDTF">2022-12-16T09:35:00Z</dcterms:created>
  <dcterms:modified xsi:type="dcterms:W3CDTF">2022-12-16T09:35:00Z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0x0101007369320BA137B64EAEF3F2FC559590A3</vt:lpwstr>
  </property>
  <property fmtid="{D5CDD505-2E9C-101B-9397-08002B2CF9AE}" pid="3" name="MediaServiceImageTags">
    <vt:lpwstr/>
  </property>
</Properties>
</file>